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111" w:rsidRDefault="00856111" w:rsidP="00856111">
      <w:pPr>
        <w:pStyle w:val="Standard"/>
        <w:overflowPunct w:val="0"/>
        <w:autoSpaceDE w:val="0"/>
        <w:rPr>
          <w:rFonts w:eastAsia="Times New Roman"/>
          <w:b/>
          <w:bCs/>
          <w:color w:val="000000"/>
          <w:lang w:eastAsia="ru-RU"/>
        </w:rPr>
      </w:pPr>
    </w:p>
    <w:p w:rsidR="00856111" w:rsidRDefault="00856111" w:rsidP="00856111">
      <w:pPr>
        <w:pStyle w:val="Standard"/>
        <w:overflowPunct w:val="0"/>
        <w:autoSpaceDE w:val="0"/>
      </w:pPr>
      <w:r>
        <w:rPr>
          <w:rFonts w:eastAsia="Times New Roman"/>
          <w:b/>
          <w:bCs/>
          <w:color w:val="000000"/>
          <w:lang w:eastAsia="ru-RU"/>
        </w:rPr>
        <w:t>V</w:t>
      </w:r>
      <w:r>
        <w:rPr>
          <w:b/>
          <w:bCs/>
          <w:caps/>
          <w:lang w:eastAsia="ru-RU"/>
        </w:rPr>
        <w:t>. Календарный учебный график</w:t>
      </w:r>
      <w:r w:rsidRPr="00A70879">
        <w:rPr>
          <w:rStyle w:val="a3"/>
          <w:b/>
          <w:bCs/>
          <w:caps/>
          <w:lang w:eastAsia="ru-RU"/>
        </w:rPr>
        <w:footnoteReference w:id="1"/>
      </w:r>
      <w:r>
        <w:rPr>
          <w:b/>
          <w:bCs/>
          <w:caps/>
          <w:lang w:eastAsia="ru-RU"/>
        </w:rPr>
        <w:t xml:space="preserve"> </w:t>
      </w:r>
      <w:bookmarkStart w:id="0" w:name="_GoBack"/>
      <w:bookmarkEnd w:id="0"/>
      <w:r>
        <w:rPr>
          <w:b/>
          <w:shd w:val="clear" w:color="auto" w:fill="F9F9F9"/>
        </w:rPr>
        <w:br/>
      </w:r>
    </w:p>
    <w:p w:rsidR="00856111" w:rsidRDefault="00856111" w:rsidP="00856111">
      <w:pPr>
        <w:pStyle w:val="Standard"/>
        <w:tabs>
          <w:tab w:val="left" w:pos="915"/>
          <w:tab w:val="left" w:pos="1290"/>
        </w:tabs>
        <w:overflowPunct w:val="0"/>
        <w:autoSpaceDE w:val="0"/>
        <w:rPr>
          <w:b/>
          <w:bCs/>
          <w:lang w:eastAsia="ru-RU"/>
        </w:rPr>
      </w:pPr>
      <w:r>
        <w:rPr>
          <w:b/>
          <w:bCs/>
          <w:lang w:eastAsia="ru-RU"/>
        </w:rPr>
        <w:object w:dxaOrig="13597" w:dyaOrig="32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9.9pt;height:163pt" o:ole="">
            <v:imagedata r:id="rId8" o:title=""/>
          </v:shape>
          <o:OLEObject Type="Embed" ProgID="Excel.Sheet.12" ShapeID="_x0000_i1025" DrawAspect="Content" ObjectID="_1769799690" r:id="rId9"/>
        </w:object>
      </w:r>
    </w:p>
    <w:p w:rsidR="00856111" w:rsidRDefault="00856111" w:rsidP="00856111">
      <w:pPr>
        <w:pStyle w:val="Standard"/>
        <w:tabs>
          <w:tab w:val="left" w:pos="915"/>
          <w:tab w:val="left" w:pos="1290"/>
        </w:tabs>
        <w:overflowPunct w:val="0"/>
        <w:autoSpaceDE w:val="0"/>
        <w:rPr>
          <w:b/>
          <w:bCs/>
          <w:lang w:eastAsia="ru-RU"/>
        </w:rPr>
      </w:pPr>
    </w:p>
    <w:p w:rsidR="00856111" w:rsidRDefault="00856111" w:rsidP="00856111">
      <w:pPr>
        <w:pStyle w:val="Standard"/>
        <w:overflowPunct w:val="0"/>
        <w:autoSpaceDE w:val="0"/>
        <w:rPr>
          <w:b/>
          <w:bCs/>
          <w:lang w:eastAsia="ru-RU"/>
        </w:rPr>
      </w:pPr>
      <w:r>
        <w:rPr>
          <w:b/>
          <w:bCs/>
          <w:lang w:eastAsia="ru-RU"/>
        </w:rPr>
        <w:t xml:space="preserve">            Условные обозначения:</w:t>
      </w:r>
    </w:p>
    <w:p w:rsidR="00856111" w:rsidRDefault="00856111" w:rsidP="00856111">
      <w:pPr>
        <w:pStyle w:val="Standard"/>
        <w:numPr>
          <w:ilvl w:val="0"/>
          <w:numId w:val="2"/>
        </w:numPr>
        <w:overflowPunct w:val="0"/>
        <w:autoSpaceDE w:val="0"/>
        <w:rPr>
          <w:b/>
          <w:bCs/>
          <w:lang w:eastAsia="ru-RU"/>
        </w:rPr>
      </w:pPr>
      <w:r>
        <w:rPr>
          <w:b/>
          <w:bCs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BCE560" wp14:editId="5CB84088">
                <wp:simplePos x="0" y="0"/>
                <wp:positionH relativeFrom="column">
                  <wp:posOffset>332105</wp:posOffset>
                </wp:positionH>
                <wp:positionV relativeFrom="paragraph">
                  <wp:posOffset>8255</wp:posOffset>
                </wp:positionV>
                <wp:extent cx="219075" cy="191135"/>
                <wp:effectExtent l="13970" t="18415" r="14605" b="19050"/>
                <wp:wrapNone/>
                <wp:docPr id="4" name="Поли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91135"/>
                        </a:xfrm>
                        <a:custGeom>
                          <a:avLst/>
                          <a:gdLst>
                            <a:gd name="T0" fmla="*/ 109620 w 21600"/>
                            <a:gd name="T1" fmla="*/ 0 h 21600"/>
                            <a:gd name="T2" fmla="*/ 219240 w 21600"/>
                            <a:gd name="T3" fmla="*/ 95400 h 21600"/>
                            <a:gd name="T4" fmla="*/ 109620 w 21600"/>
                            <a:gd name="T5" fmla="*/ 190800 h 21600"/>
                            <a:gd name="T6" fmla="*/ 0 w 21600"/>
                            <a:gd name="T7" fmla="*/ 95400 h 21600"/>
                            <a:gd name="T8" fmla="*/ 17694720 60000 65536"/>
                            <a:gd name="T9" fmla="*/ 0 60000 65536"/>
                            <a:gd name="T10" fmla="*/ 5898240 60000 65536"/>
                            <a:gd name="T11" fmla="*/ 11796480 60000 65536"/>
                            <a:gd name="T12" fmla="*/ 0 w 21600"/>
                            <a:gd name="T13" fmla="*/ 0 h 21600"/>
                            <a:gd name="T14" fmla="*/ 21600 w 21600"/>
                            <a:gd name="T15" fmla="*/ 21600 h 21600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lnTo>
                                <a:pt x="0" y="216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56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6111" w:rsidRDefault="00856111" w:rsidP="00856111"/>
                        </w:txbxContent>
                      </wps:txbx>
                      <wps:bodyPr rot="0" vert="horz" wrap="square" lIns="158760" tIns="82440" rIns="158760" bIns="8244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" o:spid="_x0000_s1026" style="position:absolute;left:0;text-align:left;margin-left:26.15pt;margin-top:.65pt;width:17.25pt;height:1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" adj="-11796480,,5400" path="m,l21600,r,21600l,21600,,xe" strokecolor="#f79646" strokeweight=".71mm">
                <v:stroke joinstyle="miter"/>
                <v:formulas/>
                <v:path o:connecttype="custom" o:connectlocs="1111806,0;2223611,844180;1111806,1688359;0,844180" o:connectangles="270,0,90,180" textboxrect="0,0,21600,21600"/>
                <v:textbox inset="4.41mm,2.29mm,4.41mm,2.29mm">
                  <w:txbxContent>
                    <w:p w:rsidR="00856111" w:rsidRDefault="00856111" w:rsidP="00856111"/>
                  </w:txbxContent>
                </v:textbox>
              </v:shape>
            </w:pict>
          </mc:Fallback>
        </mc:AlternateContent>
      </w:r>
      <w:r>
        <w:rPr>
          <w:b/>
          <w:bCs/>
          <w:lang w:eastAsia="ru-RU"/>
        </w:rPr>
        <w:t xml:space="preserve">     -   </w:t>
      </w:r>
      <w:proofErr w:type="gramStart"/>
      <w:r>
        <w:rPr>
          <w:b/>
          <w:bCs/>
          <w:lang w:eastAsia="ru-RU"/>
        </w:rPr>
        <w:t>Обучение по</w:t>
      </w:r>
      <w:proofErr w:type="gramEnd"/>
      <w:r>
        <w:rPr>
          <w:b/>
          <w:bCs/>
          <w:lang w:eastAsia="ru-RU"/>
        </w:rPr>
        <w:t xml:space="preserve"> учебным дисциплинам, курсам</w:t>
      </w:r>
    </w:p>
    <w:p w:rsidR="00856111" w:rsidRDefault="00856111" w:rsidP="00856111">
      <w:pPr>
        <w:pStyle w:val="Standard"/>
        <w:numPr>
          <w:ilvl w:val="0"/>
          <w:numId w:val="1"/>
        </w:numPr>
        <w:overflowPunct w:val="0"/>
        <w:autoSpaceDE w:val="0"/>
        <w:rPr>
          <w:b/>
          <w:bCs/>
          <w:lang w:eastAsia="ru-RU"/>
        </w:rPr>
      </w:pPr>
      <w:r>
        <w:rPr>
          <w:b/>
          <w:bCs/>
          <w:lang w:eastAsia="ru-RU"/>
        </w:rPr>
        <w:t>::    -  Промежуточная аттестация</w:t>
      </w:r>
    </w:p>
    <w:p w:rsidR="00856111" w:rsidRDefault="00856111" w:rsidP="00856111">
      <w:pPr>
        <w:pStyle w:val="Standard"/>
        <w:numPr>
          <w:ilvl w:val="0"/>
          <w:numId w:val="1"/>
        </w:numPr>
        <w:overflowPunct w:val="0"/>
        <w:autoSpaceDE w:val="0"/>
        <w:rPr>
          <w:b/>
          <w:bCs/>
          <w:lang w:eastAsia="ru-RU"/>
        </w:rPr>
      </w:pPr>
      <w:r>
        <w:rPr>
          <w:b/>
          <w:bCs/>
          <w:lang w:eastAsia="ru-RU"/>
        </w:rPr>
        <w:t>111 -  Итоговая аттестация</w:t>
      </w:r>
    </w:p>
    <w:p w:rsidR="00856111" w:rsidRDefault="00856111" w:rsidP="00856111">
      <w:pPr>
        <w:pStyle w:val="Standard"/>
        <w:numPr>
          <w:ilvl w:val="0"/>
          <w:numId w:val="1"/>
        </w:numPr>
        <w:overflowPunct w:val="0"/>
        <w:autoSpaceDE w:val="0"/>
        <w:rPr>
          <w:b/>
          <w:bCs/>
          <w:lang w:eastAsia="ru-RU"/>
        </w:rPr>
      </w:pPr>
      <w:r>
        <w:rPr>
          <w:b/>
          <w:bCs/>
          <w:lang w:eastAsia="ru-RU"/>
        </w:rPr>
        <w:t xml:space="preserve"> = -     Новогодние каникулы</w:t>
      </w:r>
    </w:p>
    <w:p w:rsidR="001C15E8" w:rsidRDefault="00856111" w:rsidP="00856111">
      <w:r>
        <w:rPr>
          <w:b/>
          <w:bCs/>
          <w:lang w:eastAsia="ru-RU"/>
        </w:rPr>
        <w:t>*  -     Нет учебных недель</w:t>
      </w:r>
    </w:p>
    <w:sectPr w:rsidR="001C15E8" w:rsidSect="0085611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3D7" w:rsidRDefault="00F763D7" w:rsidP="00856111">
      <w:r>
        <w:separator/>
      </w:r>
    </w:p>
  </w:endnote>
  <w:endnote w:type="continuationSeparator" w:id="0">
    <w:p w:rsidR="00F763D7" w:rsidRDefault="00F763D7" w:rsidP="00856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, Areal, sans-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3D7" w:rsidRDefault="00F763D7" w:rsidP="00856111">
      <w:r>
        <w:separator/>
      </w:r>
    </w:p>
  </w:footnote>
  <w:footnote w:type="continuationSeparator" w:id="0">
    <w:p w:rsidR="00F763D7" w:rsidRDefault="00F763D7" w:rsidP="00856111">
      <w:r>
        <w:continuationSeparator/>
      </w:r>
    </w:p>
  </w:footnote>
  <w:footnote w:id="1">
    <w:p w:rsidR="00856111" w:rsidRDefault="00856111" w:rsidP="00856111">
      <w:pPr>
        <w:pStyle w:val="Standard"/>
        <w:shd w:val="clear" w:color="auto" w:fill="FFFFFF"/>
        <w:ind w:firstLine="720"/>
        <w:jc w:val="both"/>
      </w:pPr>
      <w:r w:rsidRPr="00A70879">
        <w:rPr>
          <w:rStyle w:val="a3"/>
        </w:rPr>
        <w:footnoteRef/>
      </w:r>
      <w:r>
        <w:rPr>
          <w:sz w:val="12"/>
        </w:rPr>
        <w:t xml:space="preserve"> </w:t>
      </w:r>
      <w:proofErr w:type="gramStart"/>
      <w:r>
        <w:rPr>
          <w:sz w:val="14"/>
        </w:rPr>
        <w:t xml:space="preserve">В соответствии  с п. </w:t>
      </w:r>
      <w:r>
        <w:rPr>
          <w:color w:val="000000"/>
          <w:sz w:val="14"/>
        </w:rPr>
        <w:t xml:space="preserve">11,  </w:t>
      </w:r>
      <w:r>
        <w:rPr>
          <w:sz w:val="14"/>
        </w:rPr>
        <w:t>ст.76  Федерального закона  № 273-ФЗ</w:t>
      </w:r>
      <w:r>
        <w:rPr>
          <w:color w:val="000000"/>
          <w:sz w:val="14"/>
        </w:rPr>
        <w:t>, обучение по дополнительной профессиональной программе  может предусматриваться как единовременно и непрерывно, так и поэтапно (дискретно), в том числе посредством освоения отдельных учебных предметов, курсов, дисциплин (модулей), прохождения практики, применения сетевых форм, в порядке, установленном образовательной программой и (или) договором об образовании.</w:t>
      </w:r>
      <w:proofErr w:type="gramEnd"/>
    </w:p>
    <w:p w:rsidR="00856111" w:rsidRDefault="00856111" w:rsidP="00856111">
      <w:pPr>
        <w:pStyle w:val="Standard"/>
        <w:spacing w:line="225" w:lineRule="atLeast"/>
        <w:rPr>
          <w:rFonts w:ascii="Tahoma, Areal, sans-serif" w:hAnsi="Tahoma, Areal, sans-serif" w:hint="eastAsia"/>
          <w:color w:val="555555"/>
          <w:sz w:val="19"/>
        </w:rPr>
      </w:pPr>
      <w:r>
        <w:rPr>
          <w:rFonts w:ascii="Tahoma, Areal, sans-serif" w:hAnsi="Tahoma, Areal, sans-serif"/>
          <w:color w:val="555555"/>
          <w:sz w:val="19"/>
        </w:rPr>
        <w:t xml:space="preserve">    </w:t>
      </w:r>
    </w:p>
    <w:p w:rsidR="00856111" w:rsidRDefault="00856111" w:rsidP="00856111">
      <w:pPr>
        <w:pStyle w:val="Standard"/>
        <w:spacing w:line="225" w:lineRule="atLeast"/>
        <w:rPr>
          <w:rFonts w:ascii="Tahoma, Areal, sans-serif" w:hAnsi="Tahoma, Areal, sans-serif" w:hint="eastAsia"/>
          <w:color w:val="555555"/>
          <w:sz w:val="19"/>
        </w:rPr>
      </w:pPr>
      <w:r>
        <w:rPr>
          <w:rFonts w:ascii="Tahoma, Areal, sans-serif" w:hAnsi="Tahoma, Areal, sans-serif"/>
          <w:color w:val="555555"/>
          <w:sz w:val="19"/>
        </w:rPr>
        <w:br/>
      </w:r>
    </w:p>
    <w:p w:rsidR="00856111" w:rsidRDefault="00856111" w:rsidP="00856111">
      <w:pPr>
        <w:pStyle w:val="Standard"/>
        <w:spacing w:line="225" w:lineRule="atLeast"/>
        <w:rPr>
          <w:rFonts w:ascii="Tahoma, Areal, sans-serif" w:hAnsi="Tahoma, Areal, sans-serif" w:hint="eastAsia"/>
          <w:color w:val="555555"/>
          <w:sz w:val="19"/>
        </w:rPr>
      </w:pPr>
    </w:p>
    <w:p w:rsidR="00856111" w:rsidRDefault="00856111" w:rsidP="00856111">
      <w:pPr>
        <w:pStyle w:val="Standard"/>
        <w:spacing w:line="225" w:lineRule="atLeast"/>
        <w:rPr>
          <w:rFonts w:ascii="Tahoma, Areal, sans-serif" w:hAnsi="Tahoma, Areal, sans-serif" w:hint="eastAsia"/>
          <w:color w:val="555555"/>
          <w:sz w:val="19"/>
        </w:rPr>
      </w:pPr>
      <w:r>
        <w:rPr>
          <w:rFonts w:ascii="Tahoma, Areal, sans-serif" w:hAnsi="Tahoma, Areal, sans-serif"/>
          <w:color w:val="555555"/>
          <w:sz w:val="19"/>
        </w:rPr>
        <w:br/>
      </w:r>
    </w:p>
    <w:p w:rsidR="00856111" w:rsidRDefault="00856111" w:rsidP="00856111">
      <w:pPr>
        <w:pStyle w:val="Standard"/>
      </w:pPr>
      <w:r>
        <w:b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62F43"/>
    <w:multiLevelType w:val="multilevel"/>
    <w:tmpl w:val="B2CCCAD0"/>
    <w:styleLink w:val="WW8Num2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111"/>
    <w:rsid w:val="001C15E8"/>
    <w:rsid w:val="001F4D74"/>
    <w:rsid w:val="00856111"/>
    <w:rsid w:val="00F7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1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8561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numbering" w:customStyle="1" w:styleId="WW8Num28">
    <w:name w:val="WW8Num28"/>
    <w:basedOn w:val="a2"/>
    <w:rsid w:val="00856111"/>
    <w:pPr>
      <w:numPr>
        <w:numId w:val="1"/>
      </w:numPr>
    </w:pPr>
  </w:style>
  <w:style w:type="character" w:styleId="a3">
    <w:name w:val="footnote reference"/>
    <w:uiPriority w:val="99"/>
    <w:semiHidden/>
    <w:unhideWhenUsed/>
    <w:rsid w:val="0085611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1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8561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numbering" w:customStyle="1" w:styleId="WW8Num28">
    <w:name w:val="WW8Num28"/>
    <w:basedOn w:val="a2"/>
    <w:rsid w:val="00856111"/>
    <w:pPr>
      <w:numPr>
        <w:numId w:val="1"/>
      </w:numPr>
    </w:pPr>
  </w:style>
  <w:style w:type="character" w:styleId="a3">
    <w:name w:val="footnote reference"/>
    <w:uiPriority w:val="99"/>
    <w:semiHidden/>
    <w:unhideWhenUsed/>
    <w:rsid w:val="0085611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1.xls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2024-02-18T17:14:00Z</dcterms:created>
  <dcterms:modified xsi:type="dcterms:W3CDTF">2024-02-18T17:15:00Z</dcterms:modified>
</cp:coreProperties>
</file>